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anahtarı her öğretmene verilmelidir. Servis anahtarları (alttaki kilit) ise okul idaresinde kalmalıdır.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anahtarları öğrenciye kesinlikle verilmemelidir.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Tebeşir kullanıldıktan sonra “ETKİLEŞİMLİ TAHTA”nın sürgülü kısmına atılmamalı, tebeşir tozunun “ETKİLEŞİMLİ TAHTA”ya vereceği zarar düşünülerek temizliği için gerekenlerin yapılması gerekmektedir.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ders bitiminde kapatma işlemleri yerine getirildikten sonra kullanan öğretmenlertarafından kilitlemelidir.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Teneffüslerde “ETKİLEŞİMLİ TAHTA”nın güvenliğini sağlamak için sınıf öğretmenleri, nöbetçi öğrencileri belirlemelidir.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Alt yapı çalışmaları bitirilinceye kadar elektrik prizlerinin ve ara kabloların öğrenci güvenliğini tehdit etmemesi için gerekli tedbirler alınmalıdır.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TAHTA”lara lisanssız program yüklenmeyecektir. Yükleme yapılacak programlarda okul BT Rehber öğretmeninden yardım istenecektir.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teneffüslerde ve öğle arasında kapalı tutulacaktır.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ile ilgili karşılaşılan sorunlarda okul BT Rehber öğretmeninden yardım istenecektir.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Kapaklar zor kapanıyorsa,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Programlar düzgün çalışmıyorsa,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Dokunmatik ekranda kalibre sorunu vb. varsa.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Etkileşimli tahta yönetici şifresi BT Rehber öğretmeni tarafından değiştirilmelidir.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 uzun süre kullanılmayacaksa (alt yapı bitinceye kadar) güç kaynağından ayırınız.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Ürünü temizlerken dikkat edilmesi gereken hususlar;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 xml:space="preserve">“ETKİLEŞİMLİ TAHTA” ürününüzü temizlerken sistemin açık olmaması gerekmektedir. 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 yüzeyini temizlemek için lütfen yumuşak ve hafif nemli bez kullanın.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Ekranı temizlemek için kimyasal temizleyiciler kullanmayınız.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Temizleyici maddeyi doğrudan “ETKİLEŞİMLİ TAHTA”  ürününüze uygulamayınız.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TAHTA”yı kullanırken ürünü nem, yüksek sıcaklık, ateş, direkt güneş ışığı ve de toza maruz bırakmayınız.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altındaki havalandırma boşlukları, sistemin aşırı ısınmasını engellemeden, daha güvenli çalışmasını sağlayacaktır. Bu boşlukları kapatmayınız veya bir eşya ile hava akımını engellemeyiniz.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lastRenderedPageBreak/>
        <w:t>“ETKİLEŞİMLİ TAHTA” güçlü manyetik alan üreten büyük hoparlör gibi elektrikli aygıtlardan en az 15 cm uzakta konumlandırınız.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 üzerine ağır cisimler koymayınız. Ekran oldukça hassastır ve de zarar görebilir.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Ekranı temizlerken hiçbir zaman sert temizlik malzemeleri kullanmayınız.</w:t>
      </w:r>
    </w:p>
    <w:p w:rsid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Ekrana sivri uçlu kalem ya da benzeri cisimlerle dokunmayınız.</w:t>
      </w:r>
    </w:p>
    <w:p w:rsidR="00140EEB" w:rsidRPr="001A1A39" w:rsidRDefault="00140EEB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Ürünü temizlerken dikkat edilmesi gereken hususlar</w:t>
      </w:r>
      <w:r>
        <w:rPr>
          <w:rFonts w:ascii="Times New Roman" w:eastAsiaTheme="minorHAnsi" w:hAnsi="Times New Roman"/>
          <w:szCs w:val="24"/>
        </w:rPr>
        <w:t>, temizliği yapacak kat görevlisine imza karşılığı tebliğ edilmelidir.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kullanım kılavuzunu (Firma tarafından yayınlanan) okuyunuz.</w:t>
      </w:r>
    </w:p>
    <w:p w:rsid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HDMI kablolarını “ETKİLEŞİMLİ TAHTA” ya takmanın zor olmasından dolayı; Alt yapı çalışmaları bitinceye kadar bu kabloların Okul BT Rehber öğretmeni tarafından yerine takılıp kullanıma hazır halde bulundurulmalıdır</w:t>
      </w:r>
    </w:p>
    <w:p w:rsidR="001A1A39" w:rsidRPr="001A1A39" w:rsidRDefault="001A1A39" w:rsidP="001A1A39">
      <w:pPr>
        <w:spacing w:line="360" w:lineRule="auto"/>
        <w:rPr>
          <w:rFonts w:ascii="Times New Roman" w:eastAsiaTheme="minorHAnsi" w:hAnsi="Times New Roman"/>
          <w:szCs w:val="24"/>
        </w:rPr>
      </w:pPr>
    </w:p>
    <w:p w:rsidR="001A1A39" w:rsidRPr="001A1A39" w:rsidRDefault="001A1A39" w:rsidP="001A1A39">
      <w:pPr>
        <w:spacing w:line="360" w:lineRule="auto"/>
        <w:rPr>
          <w:rFonts w:ascii="Times New Roman" w:eastAsiaTheme="minorHAnsi" w:hAnsi="Times New Roman"/>
          <w:szCs w:val="24"/>
        </w:rPr>
      </w:pPr>
    </w:p>
    <w:p w:rsidR="001A1A39" w:rsidRDefault="001A1A39" w:rsidP="001A1A39">
      <w:pPr>
        <w:spacing w:line="360" w:lineRule="auto"/>
        <w:rPr>
          <w:rFonts w:ascii="Times New Roman" w:hAnsi="Times New Roman"/>
          <w:szCs w:val="24"/>
        </w:rPr>
      </w:pPr>
    </w:p>
    <w:sectPr w:rsidR="001A1A39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41A" w:rsidRDefault="0035541A">
      <w:r>
        <w:separator/>
      </w:r>
    </w:p>
  </w:endnote>
  <w:endnote w:type="continuationSeparator" w:id="1">
    <w:p w:rsidR="0035541A" w:rsidRDefault="00355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02667A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32" w:rsidRDefault="003B423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41A" w:rsidRDefault="0035541A">
      <w:r>
        <w:separator/>
      </w:r>
    </w:p>
  </w:footnote>
  <w:footnote w:type="continuationSeparator" w:id="1">
    <w:p w:rsidR="0035541A" w:rsidRDefault="00355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02667A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509" w:type="dxa"/>
      <w:tblInd w:w="108" w:type="dxa"/>
      <w:tblLayout w:type="fixed"/>
      <w:tblLook w:val="04A0"/>
    </w:tblPr>
    <w:tblGrid>
      <w:gridCol w:w="1560"/>
      <w:gridCol w:w="5677"/>
      <w:gridCol w:w="1145"/>
      <w:gridCol w:w="1127"/>
    </w:tblGrid>
    <w:tr w:rsidR="00140EEB" w:rsidRPr="00BE614E" w:rsidTr="00AE35D4">
      <w:trPr>
        <w:trHeight w:hRule="exact" w:val="340"/>
      </w:trPr>
      <w:tc>
        <w:tcPr>
          <w:tcW w:w="1560" w:type="dxa"/>
          <w:vMerge w:val="restart"/>
          <w:vAlign w:val="center"/>
        </w:tcPr>
        <w:p w:rsidR="00140EEB" w:rsidRPr="00BE614E" w:rsidRDefault="00140EEB" w:rsidP="00140EEB">
          <w:pPr>
            <w:pStyle w:val="stbilgi"/>
            <w:jc w:val="center"/>
            <w:rPr>
              <w:rFonts w:ascii="Times New Roman" w:hAnsi="Times New Roman"/>
              <w:szCs w:val="24"/>
            </w:rPr>
          </w:pPr>
        </w:p>
      </w:tc>
      <w:tc>
        <w:tcPr>
          <w:tcW w:w="5677" w:type="dxa"/>
          <w:vMerge w:val="restart"/>
          <w:vAlign w:val="center"/>
        </w:tcPr>
        <w:p w:rsidR="00140EEB" w:rsidRPr="00E81D91" w:rsidRDefault="00140EEB" w:rsidP="00140EEB">
          <w:pPr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ETKİLEŞİMLİ TAHTA KULLANMA </w:t>
          </w:r>
          <w:r w:rsidRPr="00E81D91">
            <w:rPr>
              <w:rFonts w:ascii="Times New Roman" w:hAnsi="Times New Roman"/>
              <w:b/>
              <w:szCs w:val="24"/>
            </w:rPr>
            <w:t>TALİMATI</w:t>
          </w:r>
        </w:p>
      </w:tc>
      <w:tc>
        <w:tcPr>
          <w:tcW w:w="1145" w:type="dxa"/>
          <w:vAlign w:val="center"/>
        </w:tcPr>
        <w:p w:rsidR="00140EEB" w:rsidRPr="005575E7" w:rsidRDefault="00140EEB" w:rsidP="00140EEB">
          <w:pPr>
            <w:rPr>
              <w:rFonts w:ascii="Times New Roman" w:hAnsi="Times New Roman"/>
              <w:sz w:val="16"/>
              <w:szCs w:val="24"/>
            </w:rPr>
          </w:pPr>
          <w:r w:rsidRPr="005575E7">
            <w:rPr>
              <w:rFonts w:ascii="Times New Roman" w:hAnsi="Times New Roman"/>
              <w:sz w:val="16"/>
              <w:szCs w:val="24"/>
            </w:rPr>
            <w:t>Belge No</w:t>
          </w:r>
        </w:p>
      </w:tc>
      <w:tc>
        <w:tcPr>
          <w:tcW w:w="1127" w:type="dxa"/>
          <w:vAlign w:val="center"/>
        </w:tcPr>
        <w:p w:rsidR="00140EEB" w:rsidRPr="005575E7" w:rsidRDefault="00140EEB" w:rsidP="00140EEB">
          <w:pPr>
            <w:pStyle w:val="stbilgi"/>
            <w:rPr>
              <w:rFonts w:ascii="Times New Roman" w:hAnsi="Times New Roman"/>
              <w:sz w:val="16"/>
              <w:szCs w:val="24"/>
            </w:rPr>
          </w:pPr>
          <w:r w:rsidRPr="005575E7">
            <w:rPr>
              <w:rFonts w:ascii="Times New Roman" w:hAnsi="Times New Roman"/>
              <w:sz w:val="16"/>
              <w:szCs w:val="24"/>
            </w:rPr>
            <w:t>T-0</w:t>
          </w:r>
          <w:r>
            <w:rPr>
              <w:rFonts w:ascii="Times New Roman" w:hAnsi="Times New Roman"/>
              <w:sz w:val="16"/>
              <w:szCs w:val="24"/>
            </w:rPr>
            <w:t>00</w:t>
          </w:r>
        </w:p>
      </w:tc>
    </w:tr>
    <w:tr w:rsidR="00140EEB" w:rsidRPr="00BE614E" w:rsidTr="00AE35D4">
      <w:trPr>
        <w:trHeight w:hRule="exact" w:val="340"/>
      </w:trPr>
      <w:tc>
        <w:tcPr>
          <w:tcW w:w="1560" w:type="dxa"/>
          <w:vMerge/>
        </w:tcPr>
        <w:p w:rsidR="00140EEB" w:rsidRPr="00BE614E" w:rsidRDefault="00140EEB" w:rsidP="00140EEB">
          <w:pPr>
            <w:pStyle w:val="stbilgi"/>
            <w:rPr>
              <w:rFonts w:ascii="Times New Roman" w:hAnsi="Times New Roman"/>
              <w:szCs w:val="24"/>
            </w:rPr>
          </w:pPr>
        </w:p>
      </w:tc>
      <w:tc>
        <w:tcPr>
          <w:tcW w:w="5677" w:type="dxa"/>
          <w:vMerge/>
        </w:tcPr>
        <w:p w:rsidR="00140EEB" w:rsidRPr="00BE614E" w:rsidRDefault="00140EEB" w:rsidP="00140EEB">
          <w:pPr>
            <w:jc w:val="center"/>
            <w:rPr>
              <w:rFonts w:ascii="Times New Roman" w:hAnsi="Times New Roman"/>
              <w:b/>
              <w:szCs w:val="24"/>
            </w:rPr>
          </w:pPr>
        </w:p>
      </w:tc>
      <w:tc>
        <w:tcPr>
          <w:tcW w:w="1145" w:type="dxa"/>
          <w:vAlign w:val="center"/>
        </w:tcPr>
        <w:p w:rsidR="00140EEB" w:rsidRPr="005575E7" w:rsidRDefault="00140EEB" w:rsidP="00140EEB">
          <w:pPr>
            <w:rPr>
              <w:rFonts w:ascii="Times New Roman" w:hAnsi="Times New Roman"/>
              <w:sz w:val="16"/>
              <w:szCs w:val="24"/>
            </w:rPr>
          </w:pPr>
          <w:r w:rsidRPr="005575E7">
            <w:rPr>
              <w:rFonts w:ascii="Times New Roman" w:hAnsi="Times New Roman"/>
              <w:sz w:val="16"/>
              <w:szCs w:val="24"/>
            </w:rPr>
            <w:t>Yayın No</w:t>
          </w:r>
        </w:p>
      </w:tc>
      <w:tc>
        <w:tcPr>
          <w:tcW w:w="1127" w:type="dxa"/>
          <w:vAlign w:val="center"/>
        </w:tcPr>
        <w:p w:rsidR="00140EEB" w:rsidRPr="005575E7" w:rsidRDefault="00140EEB" w:rsidP="00140EEB">
          <w:pPr>
            <w:pStyle w:val="stbilgi"/>
            <w:rPr>
              <w:rFonts w:ascii="Times New Roman" w:hAnsi="Times New Roman"/>
              <w:sz w:val="16"/>
              <w:szCs w:val="24"/>
            </w:rPr>
          </w:pPr>
          <w:r w:rsidRPr="005575E7">
            <w:rPr>
              <w:rFonts w:ascii="Times New Roman" w:hAnsi="Times New Roman"/>
              <w:sz w:val="16"/>
              <w:szCs w:val="24"/>
            </w:rPr>
            <w:t>İlk Yayın</w:t>
          </w:r>
        </w:p>
      </w:tc>
    </w:tr>
    <w:tr w:rsidR="00140EEB" w:rsidRPr="00BE614E" w:rsidTr="00AE35D4">
      <w:trPr>
        <w:trHeight w:hRule="exact" w:val="340"/>
      </w:trPr>
      <w:tc>
        <w:tcPr>
          <w:tcW w:w="1560" w:type="dxa"/>
          <w:vMerge/>
        </w:tcPr>
        <w:p w:rsidR="00140EEB" w:rsidRPr="00BE614E" w:rsidRDefault="00140EEB" w:rsidP="00140EEB">
          <w:pPr>
            <w:pStyle w:val="stbilgi"/>
            <w:rPr>
              <w:rFonts w:ascii="Times New Roman" w:hAnsi="Times New Roman"/>
              <w:szCs w:val="24"/>
            </w:rPr>
          </w:pPr>
        </w:p>
      </w:tc>
      <w:tc>
        <w:tcPr>
          <w:tcW w:w="5677" w:type="dxa"/>
          <w:vMerge/>
        </w:tcPr>
        <w:p w:rsidR="00140EEB" w:rsidRPr="00BE614E" w:rsidRDefault="00140EEB" w:rsidP="00140EEB">
          <w:pPr>
            <w:jc w:val="center"/>
            <w:rPr>
              <w:rFonts w:ascii="Times New Roman" w:hAnsi="Times New Roman"/>
              <w:b/>
              <w:szCs w:val="24"/>
            </w:rPr>
          </w:pPr>
        </w:p>
      </w:tc>
      <w:tc>
        <w:tcPr>
          <w:tcW w:w="1145" w:type="dxa"/>
          <w:vAlign w:val="center"/>
        </w:tcPr>
        <w:p w:rsidR="00140EEB" w:rsidRPr="005575E7" w:rsidRDefault="00140EEB" w:rsidP="00140EEB">
          <w:pPr>
            <w:rPr>
              <w:rFonts w:ascii="Times New Roman" w:hAnsi="Times New Roman"/>
              <w:sz w:val="16"/>
              <w:szCs w:val="24"/>
            </w:rPr>
          </w:pPr>
          <w:r w:rsidRPr="005575E7">
            <w:rPr>
              <w:rFonts w:ascii="Times New Roman" w:hAnsi="Times New Roman"/>
              <w:sz w:val="16"/>
              <w:szCs w:val="24"/>
            </w:rPr>
            <w:t>Yayın Tarihi</w:t>
          </w:r>
        </w:p>
      </w:tc>
      <w:tc>
        <w:tcPr>
          <w:tcW w:w="1127" w:type="dxa"/>
          <w:vAlign w:val="center"/>
        </w:tcPr>
        <w:p w:rsidR="00140EEB" w:rsidRPr="005575E7" w:rsidRDefault="00140EEB" w:rsidP="00140EEB">
          <w:pPr>
            <w:pStyle w:val="stbilgi"/>
            <w:rPr>
              <w:rFonts w:ascii="Times New Roman" w:hAnsi="Times New Roman"/>
              <w:sz w:val="16"/>
              <w:szCs w:val="24"/>
            </w:rPr>
          </w:pPr>
          <w:r w:rsidRPr="005575E7">
            <w:rPr>
              <w:rFonts w:ascii="Times New Roman" w:hAnsi="Times New Roman"/>
              <w:sz w:val="16"/>
              <w:szCs w:val="24"/>
            </w:rPr>
            <w:t>26/04/2016</w:t>
          </w:r>
        </w:p>
      </w:tc>
    </w:tr>
    <w:tr w:rsidR="00140EEB" w:rsidRPr="00BE614E" w:rsidTr="00AE35D4">
      <w:trPr>
        <w:trHeight w:hRule="exact" w:val="340"/>
      </w:trPr>
      <w:tc>
        <w:tcPr>
          <w:tcW w:w="1560" w:type="dxa"/>
          <w:vMerge/>
        </w:tcPr>
        <w:p w:rsidR="00140EEB" w:rsidRPr="00BE614E" w:rsidRDefault="00140EEB" w:rsidP="00140EEB">
          <w:pPr>
            <w:pStyle w:val="stbilgi"/>
            <w:rPr>
              <w:rFonts w:ascii="Times New Roman" w:hAnsi="Times New Roman"/>
              <w:szCs w:val="24"/>
            </w:rPr>
          </w:pPr>
        </w:p>
      </w:tc>
      <w:tc>
        <w:tcPr>
          <w:tcW w:w="5677" w:type="dxa"/>
          <w:vMerge/>
        </w:tcPr>
        <w:p w:rsidR="00140EEB" w:rsidRPr="00BE614E" w:rsidRDefault="00140EEB" w:rsidP="00140EEB">
          <w:pPr>
            <w:jc w:val="center"/>
            <w:rPr>
              <w:rFonts w:ascii="Times New Roman" w:hAnsi="Times New Roman"/>
              <w:b/>
              <w:szCs w:val="24"/>
            </w:rPr>
          </w:pPr>
        </w:p>
      </w:tc>
      <w:tc>
        <w:tcPr>
          <w:tcW w:w="1145" w:type="dxa"/>
          <w:vAlign w:val="center"/>
        </w:tcPr>
        <w:p w:rsidR="00140EEB" w:rsidRPr="005575E7" w:rsidRDefault="00140EEB" w:rsidP="00140EEB">
          <w:pPr>
            <w:rPr>
              <w:rFonts w:ascii="Times New Roman" w:hAnsi="Times New Roman"/>
              <w:sz w:val="16"/>
              <w:szCs w:val="24"/>
            </w:rPr>
          </w:pPr>
          <w:r w:rsidRPr="005575E7">
            <w:rPr>
              <w:rFonts w:ascii="Times New Roman" w:hAnsi="Times New Roman"/>
              <w:sz w:val="16"/>
              <w:szCs w:val="24"/>
            </w:rPr>
            <w:t>Kurum Kodu</w:t>
          </w:r>
        </w:p>
      </w:tc>
      <w:tc>
        <w:tcPr>
          <w:tcW w:w="1127" w:type="dxa"/>
          <w:vAlign w:val="center"/>
        </w:tcPr>
        <w:p w:rsidR="00140EEB" w:rsidRPr="005575E7" w:rsidRDefault="00140EEB" w:rsidP="00140EEB">
          <w:pPr>
            <w:rPr>
              <w:rFonts w:ascii="Times New Roman" w:hAnsi="Times New Roman"/>
              <w:sz w:val="16"/>
              <w:szCs w:val="24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32" w:rsidRDefault="003B423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090DE5"/>
    <w:multiLevelType w:val="hybridMultilevel"/>
    <w:tmpl w:val="226CCAF0"/>
    <w:lvl w:ilvl="0" w:tplc="A18AC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DC50645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5"/>
  </w:num>
  <w:num w:numId="12">
    <w:abstractNumId w:val="13"/>
  </w:num>
  <w:num w:numId="13">
    <w:abstractNumId w:val="15"/>
  </w:num>
  <w:num w:numId="14">
    <w:abstractNumId w:val="14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2475E"/>
    <w:rsid w:val="0002667A"/>
    <w:rsid w:val="00061104"/>
    <w:rsid w:val="00076E64"/>
    <w:rsid w:val="000B7CF3"/>
    <w:rsid w:val="000D1503"/>
    <w:rsid w:val="000D54D9"/>
    <w:rsid w:val="00122899"/>
    <w:rsid w:val="00136CD1"/>
    <w:rsid w:val="00140EEB"/>
    <w:rsid w:val="0014403E"/>
    <w:rsid w:val="00145D13"/>
    <w:rsid w:val="001A1A39"/>
    <w:rsid w:val="001D55D5"/>
    <w:rsid w:val="001F5C66"/>
    <w:rsid w:val="00206246"/>
    <w:rsid w:val="00227BD7"/>
    <w:rsid w:val="002321A1"/>
    <w:rsid w:val="00254DBF"/>
    <w:rsid w:val="002710E1"/>
    <w:rsid w:val="00282D2F"/>
    <w:rsid w:val="00285166"/>
    <w:rsid w:val="00296AB0"/>
    <w:rsid w:val="002A2AF9"/>
    <w:rsid w:val="002E0B55"/>
    <w:rsid w:val="00310928"/>
    <w:rsid w:val="0033030E"/>
    <w:rsid w:val="00342A22"/>
    <w:rsid w:val="0035541A"/>
    <w:rsid w:val="00365FB6"/>
    <w:rsid w:val="0039467D"/>
    <w:rsid w:val="003A695E"/>
    <w:rsid w:val="003B0473"/>
    <w:rsid w:val="003B4232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21B"/>
    <w:rsid w:val="004B01CE"/>
    <w:rsid w:val="004C2073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27C68"/>
    <w:rsid w:val="00661B39"/>
    <w:rsid w:val="0067568F"/>
    <w:rsid w:val="006766F1"/>
    <w:rsid w:val="006B6F54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82A3E"/>
    <w:rsid w:val="009D2672"/>
    <w:rsid w:val="009E1B63"/>
    <w:rsid w:val="009F65ED"/>
    <w:rsid w:val="00A12F46"/>
    <w:rsid w:val="00A25ECC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A0282"/>
    <w:rsid w:val="00EE2338"/>
    <w:rsid w:val="00EF09F2"/>
    <w:rsid w:val="00F20360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7A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02667A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2667A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02667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2667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2667A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40EEB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40EEB"/>
    <w:rPr>
      <w:rFonts w:ascii="Arial" w:hAnsi="Arial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235BB-5D92-437E-BB64-7551BF15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Müdür</cp:lastModifiedBy>
  <cp:revision>7</cp:revision>
  <cp:lastPrinted>2010-12-20T21:35:00Z</cp:lastPrinted>
  <dcterms:created xsi:type="dcterms:W3CDTF">2016-09-06T07:43:00Z</dcterms:created>
  <dcterms:modified xsi:type="dcterms:W3CDTF">2018-03-12T07:17:00Z</dcterms:modified>
</cp:coreProperties>
</file>